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3966" w:rsidRDefault="00393966" w:rsidP="00393966">
      <w:r>
        <w:t>Облачный сервис «</w:t>
      </w:r>
      <w:proofErr w:type="spellStart"/>
      <w:r>
        <w:t>Погодавполе</w:t>
      </w:r>
      <w:proofErr w:type="spellEnd"/>
      <w:r>
        <w:t>» для повышения эффективности сельхозпредприятий. Лидер – гендиректор ГК «Агат» Алексей Осипов.</w:t>
      </w:r>
    </w:p>
    <w:p w:rsidR="00B729AA" w:rsidRDefault="00393966" w:rsidP="00393966">
      <w:r>
        <w:t xml:space="preserve">Цель проекта – создание региональной сети автономных метеостанций в облачном сервисе с использованием искусственного интеллекта (ИИ) для прогнозирования урожайности и повышения эффективности </w:t>
      </w:r>
      <w:proofErr w:type="spellStart"/>
      <w:r>
        <w:t>сельхозработ</w:t>
      </w:r>
      <w:proofErr w:type="spellEnd"/>
      <w:r>
        <w:t>. Программно-аппаратный комплекс состоит из метеостанции и ПО, которое позволяет измерять количество выпавших осадков, температуру почвы и доступность влаги в ней, электропроводность. Проект работает в 15 регионах, прошел пилотирование в Ростовской области. Внедрение решения позволит повысить потенциал урожайности до 25-30 %, снизить трудозатраты и расходы сельхозпредприятий на удобрения и семена. Компания запросила поддержку в представлении своего продукта крупным агропромышленным компаниям, профильным госучреждениям, а также консультации по финансированию и экспортному продвижению.</w:t>
      </w:r>
    </w:p>
    <w:p w:rsidR="00393966" w:rsidRDefault="00393966" w:rsidP="00393966">
      <w:r>
        <w:rPr>
          <w:noProof/>
          <w:lang w:eastAsia="ru-RU"/>
        </w:rPr>
        <w:drawing>
          <wp:inline distT="0" distB="0" distL="0" distR="0" wp14:anchorId="2E45B650" wp14:editId="107868A6">
            <wp:extent cx="5940425" cy="37649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66" w:rsidRDefault="00393966" w:rsidP="00393966">
      <w:r>
        <w:rPr>
          <w:noProof/>
          <w:lang w:eastAsia="ru-RU"/>
        </w:rPr>
        <w:lastRenderedPageBreak/>
        <w:drawing>
          <wp:inline distT="0" distB="0" distL="0" distR="0" wp14:anchorId="3B57748E" wp14:editId="257CCC77">
            <wp:extent cx="5940425" cy="368744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66" w:rsidRDefault="00393966" w:rsidP="00393966">
      <w:r>
        <w:rPr>
          <w:noProof/>
          <w:lang w:eastAsia="ru-RU"/>
        </w:rPr>
        <w:drawing>
          <wp:inline distT="0" distB="0" distL="0" distR="0" wp14:anchorId="2A145A58" wp14:editId="2055347D">
            <wp:extent cx="5940425" cy="29146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66" w:rsidRDefault="00393966" w:rsidP="00393966">
      <w:r>
        <w:rPr>
          <w:noProof/>
          <w:lang w:eastAsia="ru-RU"/>
        </w:rPr>
        <w:lastRenderedPageBreak/>
        <w:drawing>
          <wp:inline distT="0" distB="0" distL="0" distR="0" wp14:anchorId="4473332D" wp14:editId="68F96E3F">
            <wp:extent cx="5940425" cy="40811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66" w:rsidRDefault="00393966" w:rsidP="00393966">
      <w:r>
        <w:rPr>
          <w:noProof/>
          <w:lang w:eastAsia="ru-RU"/>
        </w:rPr>
        <w:drawing>
          <wp:inline distT="0" distB="0" distL="0" distR="0" wp14:anchorId="37D933BB" wp14:editId="198778D3">
            <wp:extent cx="5940425" cy="47326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66" w:rsidRDefault="00393966" w:rsidP="00393966">
      <w:r>
        <w:rPr>
          <w:noProof/>
          <w:lang w:eastAsia="ru-RU"/>
        </w:rPr>
        <w:lastRenderedPageBreak/>
        <w:drawing>
          <wp:inline distT="0" distB="0" distL="0" distR="0" wp14:anchorId="536D4915" wp14:editId="23184FA0">
            <wp:extent cx="5940425" cy="41224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66" w:rsidRDefault="00393966" w:rsidP="00393966">
      <w:r>
        <w:rPr>
          <w:noProof/>
          <w:lang w:eastAsia="ru-RU"/>
        </w:rPr>
        <w:drawing>
          <wp:inline distT="0" distB="0" distL="0" distR="0" wp14:anchorId="59FD6943" wp14:editId="0EC869CC">
            <wp:extent cx="5940425" cy="36607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66" w:rsidRDefault="00393966" w:rsidP="00393966">
      <w:r>
        <w:rPr>
          <w:noProof/>
          <w:lang w:eastAsia="ru-RU"/>
        </w:rPr>
        <w:lastRenderedPageBreak/>
        <w:drawing>
          <wp:inline distT="0" distB="0" distL="0" distR="0" wp14:anchorId="7DB90165" wp14:editId="4F5A002E">
            <wp:extent cx="5940425" cy="29806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66" w:rsidRDefault="00393966" w:rsidP="00393966">
      <w:r>
        <w:rPr>
          <w:noProof/>
          <w:lang w:eastAsia="ru-RU"/>
        </w:rPr>
        <w:drawing>
          <wp:inline distT="0" distB="0" distL="0" distR="0" wp14:anchorId="4C56CA7E" wp14:editId="663C83D0">
            <wp:extent cx="5940425" cy="321881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66" w:rsidRDefault="00393966" w:rsidP="0039396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CB38BF" wp14:editId="591F292A">
            <wp:extent cx="5940425" cy="51111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66" w:rsidRDefault="00393966" w:rsidP="0039396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E6DE036" wp14:editId="1FE2018F">
            <wp:extent cx="5940425" cy="46183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66" w:rsidRDefault="00393966" w:rsidP="0039396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1060AC" wp14:editId="0F59D935">
            <wp:extent cx="5940425" cy="390842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66" w:rsidRDefault="00393966" w:rsidP="0039396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D415FFB" wp14:editId="57715282">
            <wp:extent cx="5940425" cy="451421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66" w:rsidRDefault="00393966" w:rsidP="00393966">
      <w:pPr>
        <w:rPr>
          <w:lang w:val="en-US"/>
        </w:rPr>
      </w:pPr>
    </w:p>
    <w:p w:rsidR="00764589" w:rsidRDefault="00764589" w:rsidP="00764589">
      <w:r>
        <w:t>Система трехмерной реконструкции дорожного покрытия. Лидер – гендиректор компании «Когнитивные системы и технологии» Юрий Дубенко.</w:t>
      </w:r>
    </w:p>
    <w:p w:rsidR="00764589" w:rsidRDefault="00764589" w:rsidP="00764589"/>
    <w:p w:rsidR="00764589" w:rsidRDefault="00764589" w:rsidP="00764589">
      <w:r>
        <w:t>Цель проекта – создание российской цифровой платформы для оценки состояния дорожного покрытия и прилегающей инфраструктуры. ПО позволяет обрабатывать любые данные, диагностировать состояние дорог с помощью ИИ и формировать трехмерную модель реконструкции дорожного покрытия. Команде проекта нужны консультации профильных министерств и организаций дорожно-строительной сферы.</w:t>
      </w:r>
    </w:p>
    <w:p w:rsidR="00764589" w:rsidRDefault="00764589" w:rsidP="00764589"/>
    <w:p w:rsidR="00764589" w:rsidRDefault="00764589" w:rsidP="00764589">
      <w:pPr>
        <w:rPr>
          <w:rFonts w:ascii="Arial" w:hAnsi="Arial" w:cs="Arial"/>
          <w:color w:val="000000"/>
          <w:sz w:val="33"/>
          <w:szCs w:val="33"/>
          <w:shd w:val="clear" w:color="auto" w:fill="FFFFFF"/>
        </w:rPr>
      </w:pPr>
      <w:r>
        <w:rPr>
          <w:rFonts w:ascii="Arial" w:hAnsi="Arial" w:cs="Arial"/>
          <w:color w:val="000000"/>
          <w:sz w:val="33"/>
          <w:szCs w:val="33"/>
          <w:shd w:val="clear" w:color="auto" w:fill="FFFFFF"/>
        </w:rPr>
        <w:t>Компания "Когнитивные системы и технологии" была создана в 2020 году командой молодых учёных из Краснодарского края. Основное направление нашей деятельности - исследования и разработки в сфере </w:t>
      </w:r>
      <w:r>
        <w:rPr>
          <w:rStyle w:val="a3"/>
          <w:rFonts w:ascii="Arial" w:hAnsi="Arial" w:cs="Arial"/>
          <w:color w:val="000000"/>
          <w:sz w:val="33"/>
          <w:szCs w:val="33"/>
          <w:shd w:val="clear" w:color="auto" w:fill="FFFFFF"/>
        </w:rPr>
        <w:t>искусственного интеллекта</w:t>
      </w:r>
      <w:r>
        <w:rPr>
          <w:rFonts w:ascii="Arial" w:hAnsi="Arial" w:cs="Arial"/>
          <w:color w:val="000000"/>
          <w:sz w:val="33"/>
          <w:szCs w:val="33"/>
          <w:shd w:val="clear" w:color="auto" w:fill="FFFFFF"/>
        </w:rPr>
        <w:t>, преимущественно </w:t>
      </w:r>
      <w:r>
        <w:rPr>
          <w:rStyle w:val="a3"/>
          <w:rFonts w:ascii="Arial" w:hAnsi="Arial" w:cs="Arial"/>
          <w:color w:val="000000"/>
          <w:sz w:val="33"/>
          <w:szCs w:val="33"/>
          <w:shd w:val="clear" w:color="auto" w:fill="FFFFFF"/>
        </w:rPr>
        <w:t>нейронных сетей</w:t>
      </w:r>
      <w:r>
        <w:rPr>
          <w:rFonts w:ascii="Arial" w:hAnsi="Arial" w:cs="Arial"/>
          <w:color w:val="000000"/>
          <w:sz w:val="33"/>
          <w:szCs w:val="33"/>
          <w:shd w:val="clear" w:color="auto" w:fill="FFFFFF"/>
        </w:rPr>
        <w:t> и </w:t>
      </w:r>
      <w:r>
        <w:rPr>
          <w:rStyle w:val="a3"/>
          <w:rFonts w:ascii="Arial" w:hAnsi="Arial" w:cs="Arial"/>
          <w:color w:val="000000"/>
          <w:sz w:val="33"/>
          <w:szCs w:val="33"/>
          <w:shd w:val="clear" w:color="auto" w:fill="FFFFFF"/>
        </w:rPr>
        <w:t>компьютерного зрения</w:t>
      </w:r>
      <w:r>
        <w:rPr>
          <w:rFonts w:ascii="Arial" w:hAnsi="Arial" w:cs="Arial"/>
          <w:color w:val="000000"/>
          <w:sz w:val="33"/>
          <w:szCs w:val="33"/>
          <w:shd w:val="clear" w:color="auto" w:fill="FFFFFF"/>
        </w:rPr>
        <w:t>. Среди наших проектов - </w:t>
      </w:r>
      <w:r>
        <w:rPr>
          <w:rStyle w:val="a3"/>
          <w:rFonts w:ascii="Arial" w:hAnsi="Arial" w:cs="Arial"/>
          <w:color w:val="000000"/>
          <w:sz w:val="33"/>
          <w:szCs w:val="33"/>
          <w:shd w:val="clear" w:color="auto" w:fill="FFFFFF"/>
        </w:rPr>
        <w:t xml:space="preserve">интеллектуальная система трёхмерной реконструкции дорожного </w:t>
      </w:r>
      <w:r>
        <w:rPr>
          <w:rStyle w:val="a3"/>
          <w:rFonts w:ascii="Arial" w:hAnsi="Arial" w:cs="Arial"/>
          <w:color w:val="000000"/>
          <w:sz w:val="33"/>
          <w:szCs w:val="33"/>
          <w:shd w:val="clear" w:color="auto" w:fill="FFFFFF"/>
        </w:rPr>
        <w:lastRenderedPageBreak/>
        <w:t>покрытия</w:t>
      </w:r>
      <w:r>
        <w:rPr>
          <w:rFonts w:ascii="Arial" w:hAnsi="Arial" w:cs="Arial"/>
          <w:color w:val="000000"/>
          <w:sz w:val="33"/>
          <w:szCs w:val="33"/>
          <w:shd w:val="clear" w:color="auto" w:fill="FFFFFF"/>
        </w:rPr>
        <w:t>, способная заменить дорогую лабораторию и сэкономить много часов работы специалистов.</w:t>
      </w:r>
    </w:p>
    <w:p w:rsidR="00764589" w:rsidRDefault="00764589" w:rsidP="00764589">
      <w:r>
        <w:rPr>
          <w:noProof/>
          <w:lang w:eastAsia="ru-RU"/>
        </w:rPr>
        <w:drawing>
          <wp:inline distT="0" distB="0" distL="0" distR="0" wp14:anchorId="5796A4BD" wp14:editId="5396C657">
            <wp:extent cx="5940425" cy="15589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89" w:rsidRDefault="00764589" w:rsidP="00764589">
      <w:r>
        <w:rPr>
          <w:noProof/>
          <w:lang w:eastAsia="ru-RU"/>
        </w:rPr>
        <w:drawing>
          <wp:inline distT="0" distB="0" distL="0" distR="0" wp14:anchorId="5B07CEA4" wp14:editId="2932CE13">
            <wp:extent cx="5940425" cy="40900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89" w:rsidRDefault="00764589" w:rsidP="00764589">
      <w:r>
        <w:rPr>
          <w:noProof/>
          <w:lang w:eastAsia="ru-RU"/>
        </w:rPr>
        <w:lastRenderedPageBreak/>
        <w:drawing>
          <wp:inline distT="0" distB="0" distL="0" distR="0" wp14:anchorId="6752E36B" wp14:editId="3652578D">
            <wp:extent cx="5940425" cy="32689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89" w:rsidRDefault="00764589" w:rsidP="00764589">
      <w:r>
        <w:rPr>
          <w:noProof/>
          <w:lang w:eastAsia="ru-RU"/>
        </w:rPr>
        <w:drawing>
          <wp:inline distT="0" distB="0" distL="0" distR="0" wp14:anchorId="5F9271EE" wp14:editId="73A7A104">
            <wp:extent cx="5940425" cy="3155315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89" w:rsidRDefault="00764589" w:rsidP="00764589">
      <w:r>
        <w:rPr>
          <w:noProof/>
          <w:lang w:eastAsia="ru-RU"/>
        </w:rPr>
        <w:lastRenderedPageBreak/>
        <w:drawing>
          <wp:inline distT="0" distB="0" distL="0" distR="0" wp14:anchorId="1E9B3B89" wp14:editId="7EFA7267">
            <wp:extent cx="5940425" cy="462407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89" w:rsidRDefault="00764589" w:rsidP="00764589">
      <w:r>
        <w:rPr>
          <w:noProof/>
          <w:lang w:eastAsia="ru-RU"/>
        </w:rPr>
        <w:drawing>
          <wp:inline distT="0" distB="0" distL="0" distR="0" wp14:anchorId="1ECFD9CF" wp14:editId="6395B911">
            <wp:extent cx="5940425" cy="31267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89" w:rsidRDefault="00764589" w:rsidP="00764589">
      <w:r>
        <w:rPr>
          <w:noProof/>
          <w:lang w:eastAsia="ru-RU"/>
        </w:rPr>
        <w:lastRenderedPageBreak/>
        <w:drawing>
          <wp:inline distT="0" distB="0" distL="0" distR="0" wp14:anchorId="6D7B1AFD" wp14:editId="24A7A8DA">
            <wp:extent cx="5940425" cy="33216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89" w:rsidRDefault="00764589" w:rsidP="00764589">
      <w:r>
        <w:rPr>
          <w:noProof/>
          <w:lang w:eastAsia="ru-RU"/>
        </w:rPr>
        <w:drawing>
          <wp:inline distT="0" distB="0" distL="0" distR="0" wp14:anchorId="092D00A2" wp14:editId="5301330E">
            <wp:extent cx="5940425" cy="288544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89" w:rsidRDefault="00764589" w:rsidP="00764589">
      <w:r>
        <w:rPr>
          <w:noProof/>
          <w:lang w:eastAsia="ru-RU"/>
        </w:rPr>
        <w:lastRenderedPageBreak/>
        <w:drawing>
          <wp:inline distT="0" distB="0" distL="0" distR="0" wp14:anchorId="17059DDC" wp14:editId="441F594C">
            <wp:extent cx="5940425" cy="307721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89" w:rsidRDefault="00764589" w:rsidP="00764589">
      <w:r>
        <w:rPr>
          <w:noProof/>
          <w:lang w:eastAsia="ru-RU"/>
        </w:rPr>
        <w:drawing>
          <wp:inline distT="0" distB="0" distL="0" distR="0" wp14:anchorId="25E735DB" wp14:editId="139CF06F">
            <wp:extent cx="5940425" cy="32277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89" w:rsidRDefault="00764589" w:rsidP="00764589"/>
    <w:p w:rsidR="00764589" w:rsidRDefault="00764589" w:rsidP="00764589">
      <w:r>
        <w:rPr>
          <w:noProof/>
          <w:lang w:eastAsia="ru-RU"/>
        </w:rPr>
        <w:lastRenderedPageBreak/>
        <w:drawing>
          <wp:inline distT="0" distB="0" distL="0" distR="0" wp14:anchorId="0845EC63" wp14:editId="37EBD48F">
            <wp:extent cx="5940425" cy="3218815"/>
            <wp:effectExtent l="0" t="0" r="317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C12" w:rsidRDefault="00453C12" w:rsidP="00764589"/>
    <w:p w:rsidR="00453C12" w:rsidRDefault="00453C12" w:rsidP="00764589"/>
    <w:p w:rsidR="00453C12" w:rsidRDefault="00453C12" w:rsidP="00453C12">
      <w:r>
        <w:t>Многофункциональное ритейл-приложение «Бережливый покупатель». Лидер – гендиректор «</w:t>
      </w:r>
      <w:proofErr w:type="spellStart"/>
      <w:r>
        <w:t>Дувелл</w:t>
      </w:r>
      <w:proofErr w:type="spellEnd"/>
      <w:r>
        <w:t xml:space="preserve">» Виталий </w:t>
      </w:r>
      <w:proofErr w:type="spellStart"/>
      <w:r>
        <w:t>Басманов</w:t>
      </w:r>
      <w:proofErr w:type="spellEnd"/>
      <w:r>
        <w:t>.</w:t>
      </w:r>
    </w:p>
    <w:p w:rsidR="00453C12" w:rsidRDefault="00453C12" w:rsidP="00453C12"/>
    <w:p w:rsidR="00453C12" w:rsidRDefault="00453C12" w:rsidP="00453C12">
      <w:r>
        <w:t xml:space="preserve">Цель проекта - внедрение единого многофункционального решения, объединяющего возможности мобильных приложений в сфере ритейла, а также клубных и мотивационных карт. Он решает проблему с дефицитом чековой ленты, позволяя использовать электронные чеки вместо бумажных. Сервис «Бережливого покупателя» интегрирован с </w:t>
      </w:r>
      <w:proofErr w:type="spellStart"/>
      <w:r>
        <w:t>Telegram</w:t>
      </w:r>
      <w:proofErr w:type="spellEnd"/>
      <w:r>
        <w:t xml:space="preserve"> для автоматизации отправки, получения и хранения чеков в одном приложении. Там же пользователь получает доступ к релевантным акциям, скидкам, программам лояльности </w:t>
      </w:r>
      <w:proofErr w:type="spellStart"/>
      <w:r>
        <w:t>ритейлеров</w:t>
      </w:r>
      <w:proofErr w:type="spellEnd"/>
      <w:r>
        <w:t xml:space="preserve"> и может вести домашнюю бухгалтерию. ПО приложения разработано на основе ИИ. Решение прошло пилотирование в «Пятерочке», </w:t>
      </w:r>
      <w:proofErr w:type="spellStart"/>
      <w:r>
        <w:t>Leroy</w:t>
      </w:r>
      <w:proofErr w:type="spellEnd"/>
      <w:r>
        <w:t xml:space="preserve"> </w:t>
      </w:r>
      <w:proofErr w:type="spellStart"/>
      <w:r>
        <w:t>Merlin</w:t>
      </w:r>
      <w:proofErr w:type="spellEnd"/>
      <w:r>
        <w:t>, «</w:t>
      </w:r>
      <w:proofErr w:type="spellStart"/>
      <w:r>
        <w:t>О'кей</w:t>
      </w:r>
      <w:proofErr w:type="spellEnd"/>
      <w:r>
        <w:t>» и других магазинах. Проект позволит снизить затраты на целевые коммуникации и сократить издержки на чековую ленту на 20-30 %.</w:t>
      </w:r>
    </w:p>
    <w:p w:rsidR="00453C12" w:rsidRDefault="00453C12" w:rsidP="00453C12">
      <w:r>
        <w:rPr>
          <w:noProof/>
          <w:lang w:eastAsia="ru-RU"/>
        </w:rPr>
        <w:lastRenderedPageBreak/>
        <w:drawing>
          <wp:inline distT="0" distB="0" distL="0" distR="0" wp14:anchorId="0E6BC308" wp14:editId="32CD2D8F">
            <wp:extent cx="5940425" cy="360362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C12" w:rsidRDefault="00453C12" w:rsidP="00453C12"/>
    <w:p w:rsidR="00453C12" w:rsidRDefault="00453C12" w:rsidP="00453C12"/>
    <w:p w:rsidR="00453C12" w:rsidRDefault="00453C12" w:rsidP="00453C12">
      <w:r>
        <w:t>Интерактивная цифровая платформа «Единое квалификационное пространство ЕКП». Лидер – гендиректор «</w:t>
      </w:r>
      <w:proofErr w:type="spellStart"/>
      <w:r>
        <w:t>Технотранс-Интегра</w:t>
      </w:r>
      <w:proofErr w:type="spellEnd"/>
      <w:r>
        <w:t>» Михаил Демидов.</w:t>
      </w:r>
    </w:p>
    <w:p w:rsidR="00453C12" w:rsidRDefault="00453C12" w:rsidP="00453C12"/>
    <w:p w:rsidR="00453C12" w:rsidRDefault="00453C12" w:rsidP="00453C12">
      <w:r>
        <w:t>ЕКП – это автоматизированная система дистанционного онлайн-обучения персонала, подготовки и контроля знаний, для которых используются базы данных с модульной структурой. Платформа позволяет генерировать индивидуальные учебные курсы, обучать сотрудников работе с реальными объектами эксплуатации, проводить интегральную оценку кандидатов и их уровня знаний. Команде проекта требуется экспертиза от профильных министерств и ведомств, методологическая помощь в разработке новых стандартов гибридного обучения, представление проекта в крупных компаниях и возможность принимать участие в мероприятиях АСИ.</w:t>
      </w:r>
    </w:p>
    <w:p w:rsidR="00453C12" w:rsidRDefault="00453C12" w:rsidP="00453C12"/>
    <w:p w:rsidR="00453C12" w:rsidRDefault="00453C12" w:rsidP="00453C12">
      <w:r>
        <w:t>УЧЕБНО-ТРЕНИРОВОЧНЫЕ СРЕДСТВА</w:t>
      </w:r>
    </w:p>
    <w:p w:rsidR="00453C12" w:rsidRDefault="00453C12" w:rsidP="00453C12">
      <w:r>
        <w:t>1. ПРОГРАММНЫЕ ТРЕНАЖЁРЫ</w:t>
      </w:r>
    </w:p>
    <w:p w:rsidR="00453C12" w:rsidRDefault="00453C12" w:rsidP="00453C12"/>
    <w:p w:rsidR="00453C12" w:rsidRDefault="00453C12" w:rsidP="00453C12">
      <w:r>
        <w:t>Тренажеры предназначены для первоначального изучения принципов работы и режимов эксплуатации оборудования объекта. Они обеспечивают закрепление теоретических знаний и формирование навыков работы с информационно- управляющим полем. Тренажеры используются как в составе учебных компьютерных классов, так и отдельно, в качестве наглядного средства для изучения сложных человеко-машинных интерфейсов. Пошаговые сценарии помогают сформировать правильное представление о последовательности выполнения процедур.</w:t>
      </w:r>
    </w:p>
    <w:p w:rsidR="00453C12" w:rsidRDefault="00453C12" w:rsidP="00453C12"/>
    <w:p w:rsidR="00453C12" w:rsidRDefault="00453C12" w:rsidP="00453C12">
      <w:r>
        <w:t>Преимущества:</w:t>
      </w:r>
    </w:p>
    <w:p w:rsidR="00453C12" w:rsidRDefault="00453C12" w:rsidP="00453C12">
      <w:r>
        <w:lastRenderedPageBreak/>
        <w:t>• Расширение возможностей теоретического обучения</w:t>
      </w:r>
    </w:p>
    <w:p w:rsidR="00453C12" w:rsidRDefault="00453C12" w:rsidP="00453C12">
      <w:r>
        <w:t>• Повышение эффективности усвоения учебного материала</w:t>
      </w:r>
    </w:p>
    <w:p w:rsidR="00453C12" w:rsidRDefault="00453C12" w:rsidP="00453C12">
      <w:r>
        <w:t>• Ускоренное формирование базовых навыков оператора</w:t>
      </w:r>
    </w:p>
    <w:p w:rsidR="00453C12" w:rsidRDefault="00453C12" w:rsidP="00453C12">
      <w:r>
        <w:t>• Сокращение временных и финансовых затрат на эксплуатацию аппаратных тренажеров</w:t>
      </w:r>
    </w:p>
    <w:p w:rsidR="00453C12" w:rsidRDefault="00453C12" w:rsidP="00453C12">
      <w:r>
        <w:t>2. АВТОМАТИЗИРОВАННЫЕ ОБУЧАЮЩИЕ СИСТЕМЫ</w:t>
      </w:r>
    </w:p>
    <w:p w:rsidR="00453C12" w:rsidRDefault="00453C12" w:rsidP="00453C12"/>
    <w:p w:rsidR="00453C12" w:rsidRDefault="00453C12" w:rsidP="00453C12">
      <w:r>
        <w:t>Автоматизированные обучающие системы/классы представляют собой программно-аппаратный информационно-обучающий комплекс для начальной подготовки и постоянного поддержания знаний персонала. Архитектура программного обеспечения в составе класса позволяет организовать внутренний или дистанционный процесс обучения, как на базе специализированных учебных центров, так и непосредственно на объектах.</w:t>
      </w:r>
    </w:p>
    <w:p w:rsidR="00453C12" w:rsidRDefault="00453C12" w:rsidP="00453C12">
      <w:r>
        <w:t>Учебный компьютерный класс обладает всеми необходимыми свойствами постоянно актуализируемой информационной системы и обеспечивает эффективное управление знаниями и регулярный мониторинг качества подготовки персонала.</w:t>
      </w:r>
    </w:p>
    <w:p w:rsidR="00453C12" w:rsidRDefault="00453C12" w:rsidP="00453C12"/>
    <w:p w:rsidR="00453C12" w:rsidRDefault="00453C12" w:rsidP="00453C12">
      <w:r>
        <w:t>Особенности:</w:t>
      </w:r>
    </w:p>
    <w:p w:rsidR="00453C12" w:rsidRDefault="00453C12" w:rsidP="00453C12"/>
    <w:p w:rsidR="00453C12" w:rsidRDefault="00453C12" w:rsidP="00453C12">
      <w:r>
        <w:t>• Современные вычислительные и мультимедийные средства</w:t>
      </w:r>
    </w:p>
    <w:p w:rsidR="00453C12" w:rsidRDefault="00453C12" w:rsidP="00453C12">
      <w:r>
        <w:t>• WEB-ориентированные технологии программного обеспечения</w:t>
      </w:r>
    </w:p>
    <w:p w:rsidR="00453C12" w:rsidRDefault="00453C12" w:rsidP="00453C12">
      <w:r>
        <w:t>• Наличие интерфейса для мобильных и планшетных устройств</w:t>
      </w:r>
    </w:p>
    <w:p w:rsidR="00453C12" w:rsidRDefault="00453C12" w:rsidP="00453C12">
      <w:r>
        <w:t>• Развитая система планирования и контроля учебного процесса</w:t>
      </w:r>
    </w:p>
    <w:p w:rsidR="00453C12" w:rsidRDefault="00453C12" w:rsidP="00453C12">
      <w:r>
        <w:t>• Оповещение персонала об изменениях в базе знаний</w:t>
      </w:r>
    </w:p>
    <w:p w:rsidR="00453C12" w:rsidRDefault="00453C12" w:rsidP="00453C12"/>
    <w:p w:rsidR="00453C12" w:rsidRDefault="00453C12" w:rsidP="00453C12">
      <w:r>
        <w:t>Преимущества:</w:t>
      </w:r>
    </w:p>
    <w:p w:rsidR="00453C12" w:rsidRDefault="00453C12" w:rsidP="00453C12"/>
    <w:p w:rsidR="00453C12" w:rsidRDefault="00453C12" w:rsidP="00453C12">
      <w:r>
        <w:t>• Высокий уровень доступности корпоративных знаний</w:t>
      </w:r>
    </w:p>
    <w:p w:rsidR="00453C12" w:rsidRDefault="00453C12" w:rsidP="00453C12">
      <w:r>
        <w:t>• Повышение качества подготовки персонала</w:t>
      </w:r>
    </w:p>
    <w:p w:rsidR="00453C12" w:rsidRDefault="00453C12" w:rsidP="00453C12">
      <w:r>
        <w:t>• Увеличение степени ответственности персонала</w:t>
      </w:r>
    </w:p>
    <w:p w:rsidR="00453C12" w:rsidRDefault="00453C12" w:rsidP="00453C12">
      <w:r>
        <w:t>• Сокращение временных и финансовых затрат на подготовку персонала</w:t>
      </w:r>
    </w:p>
    <w:p w:rsidR="00453C12" w:rsidRDefault="00453C12" w:rsidP="00453C12"/>
    <w:p w:rsidR="00453C12" w:rsidRDefault="00453C12" w:rsidP="00453C12">
      <w:r>
        <w:t>Методические возможности:</w:t>
      </w:r>
    </w:p>
    <w:p w:rsidR="00453C12" w:rsidRDefault="00453C12" w:rsidP="00453C12"/>
    <w:p w:rsidR="00453C12" w:rsidRDefault="00453C12" w:rsidP="00453C12">
      <w:r>
        <w:t>• Индивидуальное и/или групповое обучение</w:t>
      </w:r>
    </w:p>
    <w:p w:rsidR="00453C12" w:rsidRDefault="00453C12" w:rsidP="00453C12">
      <w:r>
        <w:t>• Поддержка любого типа учебного контента</w:t>
      </w:r>
    </w:p>
    <w:p w:rsidR="00453C12" w:rsidRDefault="00453C12" w:rsidP="00453C12">
      <w:r>
        <w:lastRenderedPageBreak/>
        <w:t>• Аудиовизуальная связь с инструктором</w:t>
      </w:r>
    </w:p>
    <w:p w:rsidR="00453C12" w:rsidRDefault="00453C12" w:rsidP="00453C12">
      <w:r>
        <w:t>• Встроенная система контроля знаний</w:t>
      </w:r>
    </w:p>
    <w:p w:rsidR="00453C12" w:rsidRDefault="00453C12" w:rsidP="00453C12"/>
    <w:p w:rsidR="00453C12" w:rsidRDefault="00453C12" w:rsidP="00453C12">
      <w:r>
        <w:t>Архитектура:</w:t>
      </w:r>
    </w:p>
    <w:p w:rsidR="00453C12" w:rsidRDefault="00453C12" w:rsidP="00453C12"/>
    <w:p w:rsidR="00453C12" w:rsidRDefault="00453C12" w:rsidP="00453C12">
      <w:r>
        <w:t>• Комплекс аппаратных средств</w:t>
      </w:r>
    </w:p>
    <w:p w:rsidR="00453C12" w:rsidRDefault="00453C12" w:rsidP="00453C12">
      <w:r>
        <w:t>• Система управления обучением</w:t>
      </w:r>
    </w:p>
    <w:p w:rsidR="00453C12" w:rsidRDefault="00453C12" w:rsidP="00453C12">
      <w:r>
        <w:t>• Система аудиовизуальной связи</w:t>
      </w:r>
    </w:p>
    <w:p w:rsidR="00453C12" w:rsidRDefault="00453C12" w:rsidP="00453C12">
      <w:r>
        <w:t>• Стандартизированные учебные курсы и тесты</w:t>
      </w:r>
    </w:p>
    <w:p w:rsidR="00453C12" w:rsidRDefault="00453C12" w:rsidP="00453C12"/>
    <w:p w:rsidR="00453C12" w:rsidRDefault="00453C12" w:rsidP="00453C12">
      <w:r>
        <w:t>Виды подготовки и контроля:</w:t>
      </w:r>
    </w:p>
    <w:p w:rsidR="00453C12" w:rsidRDefault="00453C12" w:rsidP="00453C12"/>
    <w:p w:rsidR="00453C12" w:rsidRDefault="00453C12" w:rsidP="00453C12">
      <w:r>
        <w:t>• Первоначальное обучение</w:t>
      </w:r>
    </w:p>
    <w:p w:rsidR="00453C12" w:rsidRDefault="00453C12" w:rsidP="00453C12">
      <w:r>
        <w:t>• Поддержание знаний с оповещением об изменениях в базе знаний</w:t>
      </w:r>
    </w:p>
    <w:p w:rsidR="00453C12" w:rsidRDefault="00453C12" w:rsidP="00453C12">
      <w:r>
        <w:t>• Сертификация и подтверждение квалификации</w:t>
      </w:r>
    </w:p>
    <w:p w:rsidR="00453C12" w:rsidRDefault="00453C12" w:rsidP="00453C12">
      <w:r>
        <w:t>• Допуск персонала к работам</w:t>
      </w:r>
    </w:p>
    <w:p w:rsidR="00453C12" w:rsidRDefault="00453C12" w:rsidP="00453C12"/>
    <w:p w:rsidR="00453C12" w:rsidRDefault="00453C12" w:rsidP="00453C12"/>
    <w:p w:rsidR="00453C12" w:rsidRDefault="00453C12" w:rsidP="00453C12">
      <w:proofErr w:type="spellStart"/>
      <w:r>
        <w:t>ЦеновикPro</w:t>
      </w:r>
      <w:proofErr w:type="spellEnd"/>
      <w:r>
        <w:t xml:space="preserve"> – система управления ценообразованием и </w:t>
      </w:r>
      <w:proofErr w:type="spellStart"/>
      <w:r>
        <w:t>цифровизацией</w:t>
      </w:r>
      <w:proofErr w:type="spellEnd"/>
      <w:r>
        <w:t xml:space="preserve"> закупок с технологией AI. Лидер – гендиректор «Новые технологии электронных торгов» Михаил Дружинин.</w:t>
      </w:r>
    </w:p>
    <w:p w:rsidR="00453C12" w:rsidRDefault="00453C12" w:rsidP="00453C12"/>
    <w:p w:rsidR="00453C12" w:rsidRDefault="00453C12" w:rsidP="00453C12">
      <w:r>
        <w:t xml:space="preserve">Программный комплекс </w:t>
      </w:r>
      <w:proofErr w:type="spellStart"/>
      <w:r>
        <w:t>ЦеновикPro</w:t>
      </w:r>
      <w:proofErr w:type="spellEnd"/>
      <w:r>
        <w:t xml:space="preserve"> позволяет автоматизировать процесс расчета начальной цены контракта, руководствуясь данными сотен ценовых предложений производителей и поставщиков товаров и услуг. Решение состоит из трех модулей: сбора и аналитики цен, автоматизации закупок и прогнозирования. Они помогают определять ценовые тренды и снижать экономические риски, а также сокращать время расчета до нескольких минут на одну позицию товара. Внедрение комплекса в корпорациях повысит эффективность закупочных процессов на 50 % и управление цепочками поставок. Экономия бюджета закупок составит 3-10 %.</w:t>
      </w:r>
    </w:p>
    <w:p w:rsidR="00453C12" w:rsidRDefault="00453C12" w:rsidP="00453C12"/>
    <w:p w:rsidR="00453C12" w:rsidRDefault="00453C12" w:rsidP="00453C12">
      <w:r>
        <w:rPr>
          <w:noProof/>
          <w:lang w:eastAsia="ru-RU"/>
        </w:rPr>
        <w:lastRenderedPageBreak/>
        <w:drawing>
          <wp:inline distT="0" distB="0" distL="0" distR="0" wp14:anchorId="531C1DF0" wp14:editId="57CFA3B5">
            <wp:extent cx="5940425" cy="317754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C12" w:rsidRDefault="00453C12" w:rsidP="00453C12">
      <w:r>
        <w:rPr>
          <w:noProof/>
          <w:lang w:eastAsia="ru-RU"/>
        </w:rPr>
        <w:drawing>
          <wp:inline distT="0" distB="0" distL="0" distR="0" wp14:anchorId="44DB4143" wp14:editId="71A9F0A6">
            <wp:extent cx="5940425" cy="2585085"/>
            <wp:effectExtent l="0" t="0" r="317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E5" w:rsidRDefault="008158E5" w:rsidP="00453C12">
      <w:r>
        <w:rPr>
          <w:noProof/>
          <w:lang w:eastAsia="ru-RU"/>
        </w:rPr>
        <w:drawing>
          <wp:inline distT="0" distB="0" distL="0" distR="0" wp14:anchorId="786B2AA3" wp14:editId="419A1BB7">
            <wp:extent cx="5940425" cy="25082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E5" w:rsidRDefault="008158E5" w:rsidP="00453C12">
      <w:r>
        <w:rPr>
          <w:noProof/>
          <w:lang w:eastAsia="ru-RU"/>
        </w:rPr>
        <w:lastRenderedPageBreak/>
        <w:drawing>
          <wp:inline distT="0" distB="0" distL="0" distR="0" wp14:anchorId="40F650F3" wp14:editId="02E30810">
            <wp:extent cx="5940425" cy="239522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E5" w:rsidRDefault="008158E5" w:rsidP="00453C12">
      <w:r>
        <w:rPr>
          <w:noProof/>
          <w:lang w:eastAsia="ru-RU"/>
        </w:rPr>
        <w:drawing>
          <wp:inline distT="0" distB="0" distL="0" distR="0" wp14:anchorId="43916C51" wp14:editId="253F0536">
            <wp:extent cx="5940425" cy="218694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E5" w:rsidRDefault="008158E5" w:rsidP="00453C12">
      <w:r>
        <w:rPr>
          <w:noProof/>
          <w:lang w:eastAsia="ru-RU"/>
        </w:rPr>
        <w:drawing>
          <wp:inline distT="0" distB="0" distL="0" distR="0" wp14:anchorId="50D3FBB8" wp14:editId="57A4D580">
            <wp:extent cx="5940425" cy="237998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E5" w:rsidRDefault="008158E5" w:rsidP="00453C12">
      <w:r>
        <w:rPr>
          <w:noProof/>
          <w:lang w:eastAsia="ru-RU"/>
        </w:rPr>
        <w:lastRenderedPageBreak/>
        <w:drawing>
          <wp:inline distT="0" distB="0" distL="0" distR="0" wp14:anchorId="166A3566" wp14:editId="3373E32A">
            <wp:extent cx="5940425" cy="36747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E5" w:rsidRDefault="008158E5" w:rsidP="00453C12">
      <w:r>
        <w:rPr>
          <w:noProof/>
          <w:lang w:eastAsia="ru-RU"/>
        </w:rPr>
        <w:drawing>
          <wp:inline distT="0" distB="0" distL="0" distR="0" wp14:anchorId="745FDD9D" wp14:editId="061B90EF">
            <wp:extent cx="5940425" cy="247586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AE" w:rsidRDefault="00E373AE" w:rsidP="00453C12"/>
    <w:p w:rsidR="00E373AE" w:rsidRDefault="00E373AE" w:rsidP="00453C12">
      <w:hyperlink r:id="rId38" w:history="1">
        <w:r w:rsidRPr="00597F47">
          <w:rPr>
            <w:rStyle w:val="a4"/>
          </w:rPr>
          <w:t>https://xn--80aebeh9aqbddg.xn--p1ai/</w:t>
        </w:r>
      </w:hyperlink>
    </w:p>
    <w:p w:rsidR="00E373AE" w:rsidRDefault="00E373AE" w:rsidP="00453C12">
      <w:hyperlink r:id="rId39" w:history="1">
        <w:r w:rsidRPr="00597F47">
          <w:rPr>
            <w:rStyle w:val="a4"/>
          </w:rPr>
          <w:t>http://cs-t.ru/#rec393119454</w:t>
        </w:r>
      </w:hyperlink>
    </w:p>
    <w:p w:rsidR="00E373AE" w:rsidRDefault="00E373AE" w:rsidP="00453C12">
      <w:hyperlink r:id="rId40" w:history="1">
        <w:r w:rsidRPr="00597F47">
          <w:rPr>
            <w:rStyle w:val="a4"/>
          </w:rPr>
          <w:t>https://ttrans-group.com/index.php</w:t>
        </w:r>
      </w:hyperlink>
    </w:p>
    <w:p w:rsidR="00E373AE" w:rsidRDefault="00E373AE" w:rsidP="00453C12">
      <w:hyperlink r:id="rId41" w:history="1">
        <w:r w:rsidRPr="00597F47">
          <w:rPr>
            <w:rStyle w:val="a4"/>
          </w:rPr>
          <w:t>https://cenovik.pro/</w:t>
        </w:r>
      </w:hyperlink>
    </w:p>
    <w:p w:rsidR="00E373AE" w:rsidRDefault="00E373AE" w:rsidP="00453C12">
      <w:hyperlink r:id="rId42" w:history="1">
        <w:r w:rsidRPr="00597F47">
          <w:rPr>
            <w:rStyle w:val="a4"/>
          </w:rPr>
          <w:t>https://berpo.ru/</w:t>
        </w:r>
      </w:hyperlink>
    </w:p>
    <w:p w:rsidR="00E373AE" w:rsidRPr="00764589" w:rsidRDefault="00E373AE" w:rsidP="00453C12">
      <w:bookmarkStart w:id="0" w:name="_GoBack"/>
      <w:bookmarkEnd w:id="0"/>
    </w:p>
    <w:sectPr w:rsidR="00E373AE" w:rsidRPr="007645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7494"/>
    <w:rsid w:val="001C0678"/>
    <w:rsid w:val="00393966"/>
    <w:rsid w:val="00453C12"/>
    <w:rsid w:val="00764589"/>
    <w:rsid w:val="008158E5"/>
    <w:rsid w:val="00AA7494"/>
    <w:rsid w:val="00B729AA"/>
    <w:rsid w:val="00E37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ED3E846-9D62-4437-8FA3-9BA5932EB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764589"/>
    <w:rPr>
      <w:b/>
      <w:bCs/>
    </w:rPr>
  </w:style>
  <w:style w:type="character" w:styleId="a4">
    <w:name w:val="Hyperlink"/>
    <w:basedOn w:val="a0"/>
    <w:uiPriority w:val="99"/>
    <w:unhideWhenUsed/>
    <w:rsid w:val="00E373A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86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9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cs-t.ru/#rec393119454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berpo.ru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s://cenovik.pro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ttrans-group.com/index.php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xn--80aebeh9aqbddg.xn--p1ai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C93387-C0B7-4439-B281-66884CFA7A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1076</Words>
  <Characters>6139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2022-10-19T18:43:00Z</dcterms:created>
  <dcterms:modified xsi:type="dcterms:W3CDTF">2022-10-19T18:43:00Z</dcterms:modified>
</cp:coreProperties>
</file>